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247B79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11582400</wp:posOffset>
            </wp:positionV>
            <wp:extent cx="469900" cy="419100"/>
            <wp:effectExtent l="0" t="0" r="6350" b="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广安市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年初中学业水平考试试题</w:t>
      </w:r>
    </w:p>
    <w:p w14:paraId="42D42FF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4009D8C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A5A258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本试卷分为试题卷（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1-6</w:t>
      </w:r>
      <w:r>
        <w:rPr>
          <w:rFonts w:ascii="宋体" w:hAnsi="宋体" w:eastAsia="宋体" w:cs="宋体"/>
          <w:b/>
          <w:color w:val="auto"/>
          <w:sz w:val="24"/>
        </w:rPr>
        <w:t>页）和答题卡两部分。满分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分，和生物学同堂，考试时间共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24C130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考生答题前，应认真按准考证核对条形码，若无误，在答题卡的规定区域用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毫米黑色墨迹签字笔填写姓名、准考证号和座位号。</w:t>
      </w:r>
    </w:p>
    <w:p w14:paraId="4F8989A6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请将选择题答案用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铅笔填涂在答题卡上题号对应位置，非选择题直接用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毫米黑色墨迹签字笔在答题卡上题号对应的答题区域内作答，超出答题区域作答的、未在题号对应答题区域内作答的不得分。在试题卷、草稿纸上答题无效。</w:t>
      </w:r>
    </w:p>
    <w:p w14:paraId="049518C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考试结束，监考员必须将参考学生和缺考学生的答题卡、试题卷、草稿纸一并收回。</w:t>
      </w:r>
    </w:p>
    <w:p w14:paraId="04BC9103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149C6E4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1519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—1522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楷体" w:hAnsi="楷体" w:eastAsia="楷体" w:cs="楷体"/>
          <w:color w:val="auto"/>
        </w:rPr>
        <w:t>月，麦哲伦率领的探险船队历时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楷体" w:hAnsi="楷体" w:eastAsia="楷体" w:cs="楷体"/>
          <w:color w:val="auto"/>
        </w:rPr>
        <w:t>年完成了人类历史上首次环球航行。读图，完成下面小题。</w:t>
      </w:r>
    </w:p>
    <w:p w14:paraId="329C2B3A">
      <w:pPr>
        <w:spacing w:line="360" w:lineRule="auto"/>
        <w:jc w:val="left"/>
      </w:pPr>
      <w:r>
        <w:drawing>
          <wp:inline distT="0" distB="0" distL="114300" distR="114300">
            <wp:extent cx="4000500" cy="23717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88E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图中麦哲伦率领的探险船队没有经过的大洋是（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95B16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太平洋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北冰洋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印度洋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大西洋</w:t>
      </w:r>
    </w:p>
    <w:p w14:paraId="39669B61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假设一架时速约</w:t>
      </w:r>
      <w:r>
        <w:rPr>
          <w:rFonts w:ascii="Times New Roman" w:hAnsi="Times New Roman" w:eastAsia="Times New Roman" w:cs="Times New Roman"/>
          <w:color w:val="auto"/>
        </w:rPr>
        <w:t>800</w:t>
      </w:r>
      <w:r>
        <w:rPr>
          <w:rFonts w:ascii="宋体" w:hAnsi="宋体" w:eastAsia="宋体" w:cs="宋体"/>
          <w:color w:val="auto"/>
        </w:rPr>
        <w:t>千米</w:t>
      </w:r>
      <w:r>
        <w:rPr>
          <w:rFonts w:ascii="Times New Roman" w:hAnsi="Times New Roman" w:eastAsia="Times New Roman" w:cs="Times New Roman"/>
          <w:color w:val="auto"/>
        </w:rPr>
        <w:t>/</w:t>
      </w:r>
      <w:r>
        <w:rPr>
          <w:rFonts w:ascii="宋体" w:hAnsi="宋体" w:eastAsia="宋体" w:cs="宋体"/>
          <w:color w:val="auto"/>
        </w:rPr>
        <w:t>小时的飞机环赤道一周，所需的时间大约是（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935DE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宋体" w:hAnsi="宋体" w:eastAsia="宋体" w:cs="宋体"/>
          <w:color w:val="auto"/>
        </w:rPr>
        <w:t>小时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40</w:t>
      </w:r>
      <w:r>
        <w:rPr>
          <w:rFonts w:ascii="宋体" w:hAnsi="宋体" w:eastAsia="宋体" w:cs="宋体"/>
          <w:color w:val="auto"/>
        </w:rPr>
        <w:t>小时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rPr>
          <w:rFonts w:ascii="宋体" w:hAnsi="宋体" w:eastAsia="宋体" w:cs="宋体"/>
          <w:color w:val="auto"/>
        </w:rPr>
        <w:t>小时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60</w:t>
      </w:r>
      <w:r>
        <w:rPr>
          <w:rFonts w:ascii="宋体" w:hAnsi="宋体" w:eastAsia="宋体" w:cs="宋体"/>
          <w:color w:val="auto"/>
        </w:rPr>
        <w:t>小时</w:t>
      </w:r>
    </w:p>
    <w:p w14:paraId="292440B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月，一场罕见的沙尘入川。受地形影响，沙尘快速沉降，四川盆地内多地出现浮尘天气，给人们的生产生活带来不利影响。据此，完成下面小题。</w:t>
      </w:r>
    </w:p>
    <w:p w14:paraId="47486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下列天气符号表示浮尘的是（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2405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7334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464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4BEA4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沙尘天气出现时，同学们可以采取的防护措施有（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E48B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做好天气监测和预警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及时关好门窗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外出时佩戴口罩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回家后立即洗脸</w:t>
      </w:r>
    </w:p>
    <w:p w14:paraId="06EAE2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②③④</w:t>
      </w:r>
    </w:p>
    <w:p w14:paraId="5595F3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通常，人们根据自然和人文要素把世界划分成不同的地区，这些地区自然环境和人文环境各具特色。读图，完成下面小题。</w:t>
      </w:r>
    </w:p>
    <w:p w14:paraId="6CBE5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638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9F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关于图中各地区叙述正确的是（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01AE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甲地区是工业文明的摇篮，统一使用欧元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乙地区是伊斯兰教、基督教、佛教的发源地</w:t>
      </w:r>
    </w:p>
    <w:p w14:paraId="56120E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丙地区分布着世界上面积最大的热带草原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丁地区的马六甲海峡沟通了大西洋和太平洋</w:t>
      </w:r>
    </w:p>
    <w:p w14:paraId="0A244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关于丁地区所处大洲描述正确的是（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3D89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人口数量最多的大洲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发达国家最集中的大洲</w:t>
      </w:r>
    </w:p>
    <w:p w14:paraId="621EB0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跨经度最广的大洲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黑色人种集中分布的大洲</w:t>
      </w:r>
    </w:p>
    <w:p w14:paraId="37A38E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极地地区包含南极地区和北极地区，是地球表层受人类活动干扰最少的地区，保护极地关系到人类社会未来的福祉。读图，完成下面小题。</w:t>
      </w:r>
    </w:p>
    <w:p w14:paraId="320E6F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20288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D6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关于极地地区叙述正确的是（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65CF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北极地区被称为世界的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寒极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北极地区居住着因纽特人</w:t>
      </w:r>
    </w:p>
    <w:p w14:paraId="41D556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南极地区以海洋为核心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南极地区淡水资源匮乏</w:t>
      </w:r>
    </w:p>
    <w:p w14:paraId="35387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极地地区海冰消融带来的影响有（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BCBD2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海平面上升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生物多样性增加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海平面下降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生物多样性减少</w:t>
      </w:r>
    </w:p>
    <w:p w14:paraId="06A3A9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42F5BE6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日本自然资源贫乏，工业生产所需的原料、燃料主要依靠海外进口，其中大量的铁矿石来自澳大利亚。读图，完成下面小题。</w:t>
      </w:r>
    </w:p>
    <w:p w14:paraId="583EE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2095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028825" cy="21240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D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关于两个国家叙述正确的是（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E14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两国都位于北半球，濒临太平洋</w:t>
      </w:r>
    </w:p>
    <w:p w14:paraId="34C7E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两国都是地狭人稠的岛国</w:t>
      </w:r>
    </w:p>
    <w:p w14:paraId="659F3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日本工业区仅分布在太平洋和濑户内海沿岸</w:t>
      </w:r>
    </w:p>
    <w:p w14:paraId="051ED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澳大利亚是世界重要的矿产资源生产国和出口国</w:t>
      </w:r>
    </w:p>
    <w:p w14:paraId="4933C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澳大利亚保留古老物种的根本原因是（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CE3D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气候干旱，沙漠广布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地处热带，热量充足</w:t>
      </w:r>
    </w:p>
    <w:p w14:paraId="4ABD8F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远离大陆，长期孤立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地处高原，地层古老</w:t>
      </w:r>
    </w:p>
    <w:p w14:paraId="74733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读图并结合所学知识，可以推断美国本土（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871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1371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7AB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东临太平洋，西临大西洋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耕地主要分布在中部大平原</w:t>
      </w:r>
    </w:p>
    <w:p w14:paraId="043D51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地势东高西低，起伏较大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西部地形以丘陵为主</w:t>
      </w:r>
    </w:p>
    <w:p w14:paraId="287D303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大熊猫国家公园是全国野生大熊猫种群数量较集中的分布区，位于分布区内的四川大熊猫栖息地在</w:t>
      </w:r>
      <w:r>
        <w:rPr>
          <w:rFonts w:ascii="Times New Roman" w:hAnsi="Times New Roman" w:eastAsia="Times New Roman" w:cs="Times New Roman"/>
          <w:color w:val="000000"/>
        </w:rPr>
        <w:t>2006</w:t>
      </w:r>
      <w:r>
        <w:rPr>
          <w:rFonts w:ascii="楷体" w:hAnsi="楷体" w:eastAsia="楷体" w:cs="楷体"/>
          <w:color w:val="000000"/>
        </w:rPr>
        <w:t>年被联合国教科文组织列入《世界自然遗产名录》。读图，完成下面小题。</w:t>
      </w:r>
    </w:p>
    <w:p w14:paraId="29C10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21431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7C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我国野生大熊猫主要分布在（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6228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秦、陇、川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川、渝、秦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青、陇、川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陇、晋、秦</w:t>
      </w:r>
    </w:p>
    <w:p w14:paraId="08A25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下列做法不利于保护世界自然遗产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5436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普及全社会的自然遗产保护意识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科学划分自然遗产保护区</w:t>
      </w:r>
    </w:p>
    <w:p w14:paraId="7A09DB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积极参与保护自然遗产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国际合作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大力开发自然遗产的旅游资源</w:t>
      </w:r>
    </w:p>
    <w:p w14:paraId="6E6D27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金色的花海清香四溢，将油菜花事推向高潮。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读图，完成下面小题。</w:t>
      </w:r>
    </w:p>
    <w:p w14:paraId="716E4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038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6B5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广州油菜开花时间比上海早，主要影响因素是（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387B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季风</w:t>
      </w:r>
    </w:p>
    <w:p w14:paraId="2F2E8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小明一家计划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月中旬外出观赏油菜花，下列地区观赏性最佳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FEF8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成都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武汉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重庆</w:t>
      </w:r>
    </w:p>
    <w:p w14:paraId="415F3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东北三省是我国重要的商品粮生产基地和著名的重工业基地。读图，完成下题。</w:t>
      </w:r>
    </w:p>
    <w:p w14:paraId="36D74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2305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E0D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据图判断（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1103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甲表示京津唐工业基地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乙山脉走向为东西走向</w:t>
      </w:r>
    </w:p>
    <w:p w14:paraId="1FA061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东北三省河流无结冰期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东北三省矿产资源丰富</w:t>
      </w:r>
    </w:p>
    <w:p w14:paraId="71F8DC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-12</w:t>
      </w:r>
      <w:r>
        <w:rPr>
          <w:rFonts w:ascii="楷体" w:hAnsi="楷体" w:eastAsia="楷体" w:cs="楷体"/>
          <w:color w:val="000000"/>
        </w:rPr>
        <w:t>日，中拉系列文化交流活动在秘鲁和巴西举行。小兰将体现中国传统民居特色的剪纸寄给秘鲁的朋友。据此，完成下面小题。</w:t>
      </w:r>
    </w:p>
    <w:p w14:paraId="339A1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小兰寄出的剪纸中反映江南地区传统民居的是（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44E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A6F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66960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中拉系列文化交流活动举行期间，下列说法正确的是（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30D7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太阳直射点位于北半球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我国正处于夏季</w:t>
      </w:r>
    </w:p>
    <w:p w14:paraId="54E936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北京昼短夜长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广安玉米收获正忙</w:t>
      </w:r>
    </w:p>
    <w:p w14:paraId="22D48E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青藏地区自然和人文环境极具独特性。读图，完成下面小题。</w:t>
      </w:r>
    </w:p>
    <w:p w14:paraId="518C0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352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BB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下列对青藏地区的描述与实际不符的是（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C5BC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板块交界，地壳运动活跃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藏族为主，常用青稞酿酒</w:t>
      </w:r>
    </w:p>
    <w:p w14:paraId="5DCA1E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重要牧区，畜养藏绵羊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空气稀薄，太阳辐射弱</w:t>
      </w:r>
    </w:p>
    <w:p w14:paraId="20991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读图并结合青藏地区地理环境特征，可推测该河流（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FE76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春季径流量较大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补给水源主要来自高山冰雪融水</w:t>
      </w:r>
    </w:p>
    <w:p w14:paraId="18D32A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多年平均径流量的季节变化小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多年平均径流量峰值出现在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</w:p>
    <w:p w14:paraId="37969F19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92C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暑假期间，某中学地理调研小组以“探秘古村落，助力乡村振兴”为主题，对我国南方某古村落展开实地调研活动。读图，回答下列问题。</w:t>
      </w:r>
    </w:p>
    <w:p w14:paraId="529C4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22764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0E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图中甲表示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（地形部位），湖泊位于乙山峰的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方向。</w:t>
      </w:r>
    </w:p>
    <w:p w14:paraId="5F325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调研小组计划观测古村落全貌，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两地中最佳观测位置是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地。</w:t>
      </w:r>
    </w:p>
    <w:p w14:paraId="4C5D8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丙地梯田成片，推测调研小组在梯田内最可能见到的粮食作物是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447F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假设你是调研小组成员，请为古村落振兴提出合理建议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4C386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印度和巴西作为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金砖国家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，在国际政治、经济事务中发挥着重要作用。读图，回答下列问题。</w:t>
      </w:r>
    </w:p>
    <w:p w14:paraId="033FA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685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4743450" cy="2219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E1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从经济发展水平看，印度和巴西都属于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国家。</w:t>
      </w:r>
    </w:p>
    <w:p w14:paraId="2BCE1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（2）______</w:t>
      </w:r>
      <w:r>
        <w:rPr>
          <w:rFonts w:ascii="宋体" w:hAnsi="宋体" w:eastAsia="宋体" w:cs="宋体"/>
          <w:color w:val="000000"/>
        </w:rPr>
        <w:t>（城市）是印度最大的棉纺织工业中心。为了加强内陆地区的开发，巴西将首都迁至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（城市）。</w:t>
      </w:r>
    </w:p>
    <w:p w14:paraId="6E5DC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从地形和气候两方面简述恒河平原农业发展的有利条件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（地形和气候各答出一条即可）。</w:t>
      </w:r>
    </w:p>
    <w:p w14:paraId="146FD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根据图示信息，分析巴西工业多分布在东南沿海的原因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245FCE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阅读图文材料，回答下列问题。</w:t>
      </w:r>
    </w:p>
    <w:p w14:paraId="762F0C8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长江沿江地带的上、中、下游地区有不同的资源禀赋和发展特点。各区域充分发挥各自优势，互补协作，共同推动长江经济带发展。</w:t>
      </w:r>
    </w:p>
    <w:p w14:paraId="105AD6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“</w:t>
      </w:r>
      <w:r>
        <w:rPr>
          <w:rFonts w:ascii="楷体" w:hAnsi="楷体" w:eastAsia="楷体" w:cs="楷体"/>
          <w:color w:val="000000"/>
        </w:rPr>
        <w:t>西电东送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是我国跨区域调配资源的大型工程之一，长江干流上的多座巨型梯级水电站，将大量电力输送到电力紧张的东部地区。</w:t>
      </w:r>
    </w:p>
    <w:p w14:paraId="0151883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52DD28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2066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B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长江经济带以三大城市群为主体，大城市带动中小城市，形成统一规划、优势互补、分工协作的发展局面。广安市位于其中的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（城市群）。</w:t>
      </w:r>
    </w:p>
    <w:p w14:paraId="3B13D8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长江中游地区的湖泊对长江水量起着天然调节作用，其中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是我国面积最大的淡水湖。</w:t>
      </w:r>
    </w:p>
    <w:p w14:paraId="140CF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（3）______</w:t>
      </w:r>
      <w:r>
        <w:rPr>
          <w:rFonts w:ascii="宋体" w:hAnsi="宋体" w:eastAsia="宋体" w:cs="宋体"/>
          <w:color w:val="000000"/>
        </w:rPr>
        <w:t>（地形区）是我国著名的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鱼米之乡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</w:p>
    <w:p w14:paraId="4416B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除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西电东送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外，请再列举一个我国跨区域调配资源的大型工程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41A1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简述实施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西电东送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工程对电力资源输出地的积极意义。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0BEDA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阅读图文材料，回答下列问题。</w:t>
      </w:r>
    </w:p>
    <w:p w14:paraId="14A39F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梭梭树根系发达，叶片呈鳞片状，每一株成年的梭梭树，其发达的根系至少可以固定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平方米的土地。当它们连片成林时，可以起到保护生态环境的作用。</w:t>
      </w:r>
    </w:p>
    <w:p w14:paraId="01A8484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4D76C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2200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905000" cy="14954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64A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塔里木盆地位于我国地势第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级阶梯，图中山脉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8DF1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塔里木盆地深居内陆，远离海洋，属于典型的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（气候类型），梭梭树根系发达、吸水能力强，是为了适应当地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的自然环境。</w:t>
      </w:r>
    </w:p>
    <w:p w14:paraId="6F8BE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简述梭梭林对保护塔里木盆地生态环境的作用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37A3D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台湾是中国领土不可分割的一部分。福州至台北的高速铁路是我国《国家综合立体交通网规划纲要》（</w:t>
      </w:r>
      <w:r>
        <w:rPr>
          <w:rFonts w:ascii="Times New Roman" w:hAnsi="Times New Roman" w:eastAsia="Times New Roman" w:cs="Times New Roman"/>
          <w:color w:val="000000"/>
        </w:rPr>
        <w:t>2021—2035</w:t>
      </w:r>
      <w:r>
        <w:rPr>
          <w:rFonts w:ascii="宋体" w:hAnsi="宋体" w:eastAsia="宋体" w:cs="宋体"/>
          <w:color w:val="000000"/>
        </w:rPr>
        <w:t>）规划建设的一条重要线路。读图，回答下列问题。</w:t>
      </w:r>
    </w:p>
    <w:p w14:paraId="33581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27908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FB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规划中的福台高铁将跨越台湾海峡，请你推测高铁建设过程中在该海峡可能遇到的气象灾害有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89AC8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与轮船相比，高铁的优点是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F7B0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据图可以推断出台湾岛河流具有流程短、径流量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、流速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的特点。</w:t>
      </w:r>
    </w:p>
    <w:p w14:paraId="44DCDB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台湾岛山水秀美、物产丰富，请任写一个关于台湾岛的美称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0A511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阅读图文材料，回答下列问题。</w:t>
      </w:r>
    </w:p>
    <w:p w14:paraId="18BD6C2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我国在海南岛东南海域探获全球首个超深水超浅层大型气田，探明天然气地质储量超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楷体" w:hAnsi="楷体" w:eastAsia="楷体" w:cs="楷体"/>
          <w:color w:val="000000"/>
        </w:rPr>
        <w:t>亿立方米，勘探过程中实现了海洋油气勘探理论领域的创新，填补了全球技术空白。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节选自《光明日报》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日</w:t>
      </w:r>
    </w:p>
    <w:p w14:paraId="08D5466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如图中国海域简图</w:t>
      </w:r>
    </w:p>
    <w:p w14:paraId="28E0F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27717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89F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从纬度位置看，海南岛位于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（五带），我国领土最南端为海南省南沙群岛中的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18AF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我国辽阔的海域蕴藏着丰富的生物资源，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是我国最大的渔场。</w:t>
      </w:r>
    </w:p>
    <w:p w14:paraId="3C750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简述我国开发海洋油气资源对保障国家能源安全的意义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1D295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海洋是人类赖以生存和发展的第二空间，请你为保护海洋环境拟一则宣传语。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E6F0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FE95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3C420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AAE92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5BDF4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9EA7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5800EF"/>
    <w:rsid w:val="0F873C79"/>
    <w:rsid w:val="34862BF6"/>
    <w:rsid w:val="38274566"/>
    <w:rsid w:val="78C91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3381</Words>
  <Characters>3715</Characters>
  <Lines>0</Lines>
  <Paragraphs>0</Paragraphs>
  <TotalTime>5</TotalTime>
  <ScaleCrop>false</ScaleCrop>
  <LinksUpToDate>false</LinksUpToDate>
  <CharactersWithSpaces>3942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2025-06-18T11:40:00Z</dcterms:created>
  <dc:creator>学科网试题生产平台</dc:creator>
  <dc:description>3779001005522944</dc:description>
  <cp:lastModifiedBy>上帝掷骰子吗</cp:lastModifiedBy>
  <dcterms:modified xsi:type="dcterms:W3CDTF">2026-02-09T06:16:00Z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D21CC662186A4E4CB8776A6CA7CCB116_12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